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F25F126">
      <w:pPr>
        <w:pStyle w:val="9"/>
        <w:keepNext w:val="0"/>
        <w:keepLines w:val="0"/>
        <w:widowControl/>
        <w:suppressLineNumbers w:val="0"/>
        <w:jc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hint="default" w:ascii="Times New Roman" w:hAnsi="Times New Roman" w:cs="Times New Roman"/>
          <w:color w:val="FF0000"/>
          <w:sz w:val="21"/>
          <w:szCs w:val="21"/>
        </w:rPr>
        <w:t>注意 *預留公司, 最長可留30天, 過期即自動取消, 將不再作另行通知.*</w:t>
      </w:r>
      <w:r>
        <w:rPr>
          <w:rFonts w:hint="default" w:ascii="Times New Roman" w:hAnsi="Times New Roman" w:cs="Times New Roman"/>
          <w:color w:val="FF0000"/>
          <w:sz w:val="21"/>
          <w:szCs w:val="21"/>
        </w:rPr>
        <w:br w:type="textWrapping"/>
      </w:r>
      <w:r>
        <w:rPr>
          <w:rFonts w:hint="default" w:ascii="Times New Roman" w:hAnsi="Times New Roman" w:cs="Times New Roman"/>
          <w:color w:val="FF0000"/>
          <w:sz w:val="21"/>
          <w:szCs w:val="21"/>
        </w:rPr>
        <w:t>Unattended reservation will be cancelled after 30 days without notice.</w:t>
      </w:r>
    </w:p>
    <w:tbl>
      <w:tblPr>
        <w:tblW w:w="0" w:type="auto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7"/>
        <w:gridCol w:w="4999"/>
        <w:gridCol w:w="1234"/>
        <w:gridCol w:w="886"/>
      </w:tblGrid>
      <w:tr w14:paraId="071D5EE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2F511F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Company ID 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公司編號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1F78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Company Name 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公司名稱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A1FF9F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Incorp Date 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成立日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263F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Status 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狀態</w:t>
            </w:r>
          </w:p>
        </w:tc>
      </w:tr>
      <w:tr w14:paraId="0B0219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9980F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Limited 有限公司</w:t>
            </w:r>
          </w:p>
        </w:tc>
      </w:tr>
      <w:tr w14:paraId="20859E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6C6A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BVI24089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622DB3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INTACT FAITHFUL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1A6D9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521F0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56E8D2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6C89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BVI24094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4A213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AFFIRM WITNESS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973ADA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A416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74AAA0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671EF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BVI24096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0603E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COURIER MAGIC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51F12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540CCE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333E3B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1E2E8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BVI24112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BE85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CHERISH REWARD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7B24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22F2C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B6B11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23BA5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BVI24123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AE0A2B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MISSION STRIKE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6B231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B27838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5446758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2F771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BVI24124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1B3B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SUPREME IMPACT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EA4E7D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6F392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0AD2C2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25A0CF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BVI24126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A34F2F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GENIUS ATTEMPT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CC46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B730F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717C74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9B5161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BVI24127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80C41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SUPREME ENCOUNTER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62F8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ECA2F8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45B86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CA6A1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BVI24133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3EBAF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DAZZLING GLORY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D2885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6CE191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471EA4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BDBA05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BVI24134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4328A5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DESTINY PRAISE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80847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862AD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666BD3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80A5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BVI24135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40859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GORGEOUS UNION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89481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FD7CB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575791B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6823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BVI24138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D8B67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GRACEFUL VICTORY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E1A35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8548F8D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D4EB3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9C45B0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BVI24139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30F09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MAGIC AMBITION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58BA7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F400DF5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90504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6FA6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BVI24140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BE451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MODEST ATTACK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7B9C7B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A10D0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966C2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B576FA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BVI24141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2E894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QUALITY PROGRESS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2BE7E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3090DA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2F9A0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1E74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Investments 投資</w:t>
            </w:r>
          </w:p>
        </w:tc>
      </w:tr>
      <w:tr w14:paraId="02D551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88A4E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BVI24068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3C2EA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天駿企業發展有限公司 TALENT BRIGHT CORPORATE DEVELOPMENT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6F2CA3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2BC60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2DFA2F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EE464A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BVI24070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56F0CE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恆順投資發展有限公司 ALL EASY INVESTMENT DEVELOPMENT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64765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6/2024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65130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89EAA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D1484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BVI24086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0ED6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銘時企業發展有限公司 MAIN TIME CORPORATE DEVELOPMENT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26F66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7/2024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A6735B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379D21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E559C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BVI24101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DF776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俊福企業發展有限公司 CHERISH LUCK CORPORATE DEVELOPMENT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5A0AD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DFB433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E66791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F20E2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BVI24102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7E03E4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盛光投資控股有限公司 FLOURISHING BRIGHT INVESTMENT HOLDING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73ED8D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CE5BC2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2D40B20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EF6250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BVI24115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6EA6A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盛裕投資發展有限公司 FULLY ULTIMATE INVESTMENT DEVELOPMENT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29B41A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76E4F0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860C8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814DE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BVI24116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08C65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寶泓投資控股有限公司 PROSPER COMFORT INVESTMENT HOLDING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BF46E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C9EB9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653E331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22321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BVI24117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965230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宏威企業發展有限公司 GIANT ENHANCE CORPORATE DEVELOPMENT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0AE7C6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9/2024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F881046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9045C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8B795B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BVI24129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9B695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億科企業發展有限公司 BILLION FORCE CORPORATE DEVELOPMENT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1DDE28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C3D26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2D47E02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E0D22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BVI24130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E7A7D3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卓勤企業發展有限公司 EXCELLENT EFFORT CORPORATE DEVELOPMENT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A3FA48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060CDC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R</w:t>
            </w:r>
          </w:p>
        </w:tc>
      </w:tr>
      <w:tr w14:paraId="4449DA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241CB4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BVI24131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79D54D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富利投資控股有限公司 FULL PROFIT INVESTMENT HOLDING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C08566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FE47FB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6BD5D1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71022A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BVI24132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0B2247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佳匯投資控股有限公司 GAIN WAY INVESTMENT HOLDING LIMITED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49A81F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10/2024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30D041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70935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6BAA7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Aged Companies 舊公司 (Special price)</w:t>
            </w:r>
          </w:p>
        </w:tc>
      </w:tr>
      <w:tr w14:paraId="67B71B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D73F3B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bvi20063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5AE9D6D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瑞偉企業發展有限公司 AUSPICIOUS RISE CORPORATE DEVELOPMENT LIMITED****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6157A2F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4/2020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35A251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73E892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303FF7A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bvi217033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1CE0127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AFFIRM LOYAL LIMITED**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20811D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8/2021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 w14:paraId="0F6DE053"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 w14:paraId="5BA5A52F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9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BreakWrappedTables/>
    <w:doNotWrapTextWithPunct/>
    <w:doNotUseEastAsianBreakRules/>
    <w:growAutofit/>
    <w:useFELayout/>
    <w:doNotUseIndentAsNumberingTabStop/>
    <w:useAltKinsokuLineBreakRules/>
    <w:compatSetting w:name="compatibilityMode" w:uri="http://schemas.microsoft.com/office/word" w:val="11"/>
  </w:compat>
  <w:rsids>
    <w:rsidRoot w:val="00000000"/>
    <w:rsid w:val="157C4E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EastAsia" w:hAnsiTheme="minorEastAsia" w:eastAsiaTheme="minorEastAsia" w:cstheme="minorEastAsia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390</Words>
  <Characters>1583</Characters>
  <TotalTime>0</TotalTime>
  <ScaleCrop>false</ScaleCrop>
  <LinksUpToDate>false</LinksUpToDate>
  <CharactersWithSpaces>1706</CharactersWithSpaces>
  <Application>WPS Office_12.1.0.17468_F1E327BC-269C-435d-A152-05C5408002CA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2024-10-25T01:39:43Z</dcterms:created>
  <dc:creator>Administrator</dc:creator>
  <cp:lastModifiedBy>Yan Yan </cp:lastModifiedBy>
  <dcterms:modified xsi:type="dcterms:W3CDTF">2024-10-25T01:40:08Z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61913A68A64A4CA09530D09D0B70F9FE_13</vt:lpwstr>
  </property>
</Properties>
</file>